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>-ի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proofErr w:type="spellStart"/>
      <w:r w:rsidRPr="0092396B">
        <w:rPr>
          <w:rFonts w:ascii="GHEA Grapalat" w:hAnsi="GHEA Grapalat" w:cs="Sylfaen"/>
          <w:i/>
          <w:sz w:val="20"/>
          <w:u w:val="single"/>
        </w:rPr>
        <w:t>Օրինակելիձև</w:t>
      </w:r>
      <w:proofErr w:type="spellEnd"/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</w:t>
      </w:r>
      <w:r w:rsidR="00073C95">
        <w:rPr>
          <w:rFonts w:ascii="GHEA Grapalat" w:hAnsi="GHEA Grapalat" w:cs="Sylfaen"/>
          <w:b/>
          <w:sz w:val="20"/>
          <w:lang w:val="af-ZA"/>
        </w:rPr>
        <w:t>եր</w:t>
      </w:r>
      <w:r w:rsidRPr="006B7BCF">
        <w:rPr>
          <w:rFonts w:ascii="GHEA Grapalat" w:hAnsi="GHEA Grapalat" w:cs="Sylfaen"/>
          <w:b/>
          <w:sz w:val="20"/>
          <w:lang w:val="af-ZA"/>
        </w:rPr>
        <w:t>ի մասին</w:t>
      </w:r>
    </w:p>
    <w:p w:rsidR="00CD7003" w:rsidRPr="00E54A36" w:rsidRDefault="00322294" w:rsidP="00E54A3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ՀՀ Գեղարքունիքի մարզի Գեղհովիտ համայնքապետարան</w:t>
      </w:r>
      <w:r w:rsidR="003C5B73">
        <w:rPr>
          <w:rFonts w:ascii="GHEA Grapalat" w:hAnsi="GHEA Grapalat" w:cs="Sylfaen"/>
          <w:sz w:val="20"/>
          <w:u w:val="single"/>
          <w:lang w:val="af-ZA"/>
        </w:rPr>
        <w:t>ը</w:t>
      </w:r>
      <w:r w:rsidR="00CD700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414C7">
        <w:rPr>
          <w:rFonts w:ascii="GHEA Grapalat" w:hAnsi="GHEA Grapalat" w:cs="Sylfaen"/>
          <w:sz w:val="20"/>
          <w:u w:val="single"/>
          <w:lang w:val="af-ZA"/>
        </w:rPr>
        <w:t>ԳԵՂՀ-ՄԱ-ԾՁԲ-18/02</w:t>
      </w:r>
      <w:r w:rsidR="005414C7" w:rsidRPr="005414C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D7003">
        <w:rPr>
          <w:rFonts w:ascii="GHEA Grapalat" w:hAnsi="GHEA Grapalat" w:cs="Sylfaen"/>
          <w:sz w:val="20"/>
          <w:lang w:val="af-ZA"/>
        </w:rPr>
        <w:t>ծածկագրով գնման ընթացակարգի  արդյունքում  կնքված պայմանագր</w:t>
      </w:r>
      <w:r w:rsidR="0096079E">
        <w:rPr>
          <w:rFonts w:ascii="GHEA Grapalat" w:hAnsi="GHEA Grapalat" w:cs="Sylfaen"/>
          <w:sz w:val="20"/>
          <w:lang w:val="af-ZA"/>
        </w:rPr>
        <w:t>եր</w:t>
      </w:r>
      <w:r w:rsidR="00CD7003"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tbl>
      <w:tblPr>
        <w:tblW w:w="11098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"/>
        <w:gridCol w:w="129"/>
        <w:gridCol w:w="182"/>
        <w:gridCol w:w="1107"/>
        <w:gridCol w:w="983"/>
        <w:gridCol w:w="136"/>
        <w:gridCol w:w="690"/>
        <w:gridCol w:w="210"/>
        <w:gridCol w:w="419"/>
        <w:gridCol w:w="182"/>
        <w:gridCol w:w="200"/>
        <w:gridCol w:w="1068"/>
        <w:gridCol w:w="16"/>
        <w:gridCol w:w="342"/>
        <w:gridCol w:w="131"/>
        <w:gridCol w:w="250"/>
        <w:gridCol w:w="604"/>
        <w:gridCol w:w="271"/>
        <w:gridCol w:w="548"/>
        <w:gridCol w:w="559"/>
        <w:gridCol w:w="41"/>
        <w:gridCol w:w="286"/>
        <w:gridCol w:w="749"/>
        <w:gridCol w:w="122"/>
        <w:gridCol w:w="871"/>
      </w:tblGrid>
      <w:tr w:rsidR="00CD7003" w:rsidRPr="00BF7713" w:rsidTr="00534D53">
        <w:trPr>
          <w:trHeight w:val="146"/>
        </w:trPr>
        <w:tc>
          <w:tcPr>
            <w:tcW w:w="1002" w:type="dxa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96" w:type="dxa"/>
            <w:gridSpan w:val="24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CD7003" w:rsidRPr="00BF7713" w:rsidTr="00534D53">
        <w:trPr>
          <w:trHeight w:val="110"/>
        </w:trPr>
        <w:tc>
          <w:tcPr>
            <w:tcW w:w="1002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8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983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</w:p>
        </w:tc>
        <w:tc>
          <w:tcPr>
            <w:tcW w:w="1705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742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CD7003" w:rsidRPr="00BF7713" w:rsidTr="00534D53">
        <w:trPr>
          <w:trHeight w:val="175"/>
        </w:trPr>
        <w:tc>
          <w:tcPr>
            <w:tcW w:w="1002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1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705" w:type="dxa"/>
            <w:gridSpan w:val="5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275"/>
        </w:trPr>
        <w:tc>
          <w:tcPr>
            <w:tcW w:w="10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4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1A12" w:rsidRPr="00322294" w:rsidTr="00945C72">
        <w:trPr>
          <w:trHeight w:val="40"/>
        </w:trPr>
        <w:tc>
          <w:tcPr>
            <w:tcW w:w="1002" w:type="dxa"/>
            <w:shd w:val="clear" w:color="auto" w:fill="auto"/>
            <w:vAlign w:val="center"/>
          </w:tcPr>
          <w:p w:rsidR="00B61A12" w:rsidRPr="008E1795" w:rsidRDefault="00B61A12" w:rsidP="00945C72">
            <w:pPr>
              <w:tabs>
                <w:tab w:val="left" w:pos="3750"/>
              </w:tabs>
              <w:rPr>
                <w:rFonts w:ascii="Sylfaen" w:hAnsi="Sylfaen"/>
                <w:sz w:val="20"/>
              </w:rPr>
            </w:pPr>
            <w:r w:rsidRPr="008E1795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41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Default="00322294" w:rsidP="00945C72">
            <w:pPr>
              <w:rPr>
                <w:rFonts w:ascii="Sylfaen" w:hAnsi="Sylfaen" w:cs="Arial"/>
                <w:sz w:val="20"/>
              </w:rPr>
            </w:pPr>
            <w:r w:rsidRPr="00322294">
              <w:rPr>
                <w:rFonts w:ascii="GHEA Grapalat" w:hAnsi="GHEA Grapalat" w:cs="Sylfaen"/>
                <w:sz w:val="20"/>
              </w:rPr>
              <w:t xml:space="preserve">ՀՀ </w:t>
            </w:r>
            <w:proofErr w:type="spellStart"/>
            <w:r w:rsidRPr="00322294">
              <w:rPr>
                <w:rFonts w:ascii="GHEA Grapalat" w:hAnsi="GHEA Grapalat" w:cs="Sylfaen"/>
                <w:sz w:val="20"/>
              </w:rPr>
              <w:t>Գեղարքունիքի</w:t>
            </w:r>
            <w:proofErr w:type="spellEnd"/>
            <w:r w:rsidRPr="00322294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22294">
              <w:rPr>
                <w:rFonts w:ascii="GHEA Grapalat" w:hAnsi="GHEA Grapalat" w:cs="Sylfaen"/>
                <w:sz w:val="20"/>
              </w:rPr>
              <w:t>մարզի</w:t>
            </w:r>
            <w:proofErr w:type="spellEnd"/>
            <w:r w:rsidRPr="00322294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22294">
              <w:rPr>
                <w:rFonts w:ascii="GHEA Grapalat" w:hAnsi="GHEA Grapalat" w:cs="Sylfaen"/>
                <w:sz w:val="20"/>
              </w:rPr>
              <w:t>Գեղհովիտ</w:t>
            </w:r>
            <w:proofErr w:type="spellEnd"/>
            <w:r w:rsidRPr="00322294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22294">
              <w:rPr>
                <w:rFonts w:ascii="GHEA Grapalat" w:hAnsi="GHEA Grapalat" w:cs="Sylfaen"/>
                <w:sz w:val="20"/>
              </w:rPr>
              <w:t>համայնքի</w:t>
            </w:r>
            <w:proofErr w:type="spellEnd"/>
            <w:r w:rsidRPr="00322294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22294">
              <w:rPr>
                <w:rFonts w:ascii="GHEA Grapalat" w:hAnsi="GHEA Grapalat" w:cs="Sylfaen"/>
                <w:sz w:val="20"/>
              </w:rPr>
              <w:t>թիվ</w:t>
            </w:r>
            <w:proofErr w:type="spellEnd"/>
            <w:r w:rsidRPr="00322294">
              <w:rPr>
                <w:rFonts w:ascii="GHEA Grapalat" w:hAnsi="GHEA Grapalat" w:cs="Sylfaen"/>
                <w:sz w:val="20"/>
              </w:rPr>
              <w:t xml:space="preserve"> 1 </w:t>
            </w:r>
            <w:proofErr w:type="spellStart"/>
            <w:r w:rsidRPr="00322294">
              <w:rPr>
                <w:rFonts w:ascii="GHEA Grapalat" w:hAnsi="GHEA Grapalat" w:cs="Sylfaen"/>
                <w:sz w:val="20"/>
              </w:rPr>
              <w:t>փողոցի</w:t>
            </w:r>
            <w:proofErr w:type="spellEnd"/>
            <w:r w:rsidRPr="00322294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22294">
              <w:rPr>
                <w:rFonts w:ascii="GHEA Grapalat" w:hAnsi="GHEA Grapalat" w:cs="Sylfaen"/>
                <w:sz w:val="20"/>
              </w:rPr>
              <w:t>ասֆալտապատման</w:t>
            </w:r>
            <w:proofErr w:type="spellEnd"/>
            <w:r w:rsidRPr="00322294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22294">
              <w:rPr>
                <w:rFonts w:ascii="GHEA Grapalat" w:hAnsi="GHEA Grapalat" w:cs="Sylfaen"/>
                <w:sz w:val="20"/>
              </w:rPr>
              <w:t>աշխատանքների</w:t>
            </w:r>
            <w:proofErr w:type="spellEnd"/>
            <w:r w:rsidRPr="00322294">
              <w:rPr>
                <w:rFonts w:ascii="GHEA Grapalat" w:hAnsi="GHEA Grapalat" w:cs="Sylfaen"/>
                <w:sz w:val="20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ru-RU"/>
              </w:rPr>
              <w:t>ո</w:t>
            </w:r>
            <w:proofErr w:type="spellStart"/>
            <w:r w:rsidRPr="00322294">
              <w:rPr>
                <w:rFonts w:ascii="GHEA Grapalat" w:hAnsi="GHEA Grapalat" w:cs="Sylfaen"/>
                <w:sz w:val="20"/>
              </w:rPr>
              <w:t>րակի</w:t>
            </w:r>
            <w:proofErr w:type="spellEnd"/>
            <w:r w:rsidRPr="00322294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22294">
              <w:rPr>
                <w:rFonts w:ascii="GHEA Grapalat" w:hAnsi="GHEA Grapalat" w:cs="Sylfaen"/>
                <w:sz w:val="20"/>
              </w:rPr>
              <w:t>տեխնիկական</w:t>
            </w:r>
            <w:proofErr w:type="spellEnd"/>
            <w:r w:rsidRPr="00322294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22294">
              <w:rPr>
                <w:rFonts w:ascii="GHEA Grapalat" w:hAnsi="GHEA Grapalat" w:cs="Sylfaen"/>
                <w:sz w:val="20"/>
              </w:rPr>
              <w:t>հսկողության</w:t>
            </w:r>
            <w:proofErr w:type="spellEnd"/>
            <w:r w:rsidRPr="00322294">
              <w:rPr>
                <w:rFonts w:ascii="GHEA Grapalat" w:hAnsi="GHEA Grapalat" w:cs="Sylfaen"/>
                <w:sz w:val="20"/>
              </w:rPr>
              <w:t xml:space="preserve"> </w:t>
            </w:r>
            <w:proofErr w:type="spellStart"/>
            <w:r w:rsidRPr="00322294">
              <w:rPr>
                <w:rFonts w:ascii="GHEA Grapalat" w:hAnsi="GHEA Grapalat" w:cs="Sylfaen"/>
                <w:sz w:val="20"/>
              </w:rPr>
              <w:t>ծառայություններ</w:t>
            </w:r>
            <w:proofErr w:type="spellEnd"/>
          </w:p>
        </w:tc>
        <w:tc>
          <w:tcPr>
            <w:tcW w:w="9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322294" w:rsidRDefault="00B61A12" w:rsidP="00945C72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322294">
              <w:rPr>
                <w:rFonts w:ascii="GHEA Grapalat" w:hAnsi="GHEA Grapalat" w:cs="Arial"/>
                <w:sz w:val="20"/>
                <w:lang w:val="hy-AM"/>
              </w:rPr>
              <w:t>դրամ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322294" w:rsidRDefault="00B61A12" w:rsidP="00945C72">
            <w:pPr>
              <w:rPr>
                <w:rFonts w:ascii="GHEA Grapalat" w:hAnsi="GHEA Grapalat" w:cs="Arial"/>
                <w:sz w:val="20"/>
              </w:rPr>
            </w:pPr>
            <w:r w:rsidRPr="00322294">
              <w:rPr>
                <w:rFonts w:ascii="GHEA Grapalat" w:hAnsi="GHEA Grapalat" w:cs="Arial"/>
                <w:sz w:val="20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322294" w:rsidRDefault="00B61A12" w:rsidP="00945C7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26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322294" w:rsidRDefault="00B61A12" w:rsidP="00945C72">
            <w:pPr>
              <w:rPr>
                <w:rFonts w:ascii="GHEA Grapalat" w:hAnsi="GHEA Grapalat"/>
                <w:bCs/>
                <w:color w:val="000000"/>
                <w:szCs w:val="22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A12" w:rsidRPr="00322294" w:rsidRDefault="005414C7" w:rsidP="00945C72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Cs/>
                <w:color w:val="000000"/>
                <w:sz w:val="22"/>
                <w:szCs w:val="22"/>
                <w:lang w:val="ru-RU"/>
              </w:rPr>
              <w:t>611</w:t>
            </w:r>
            <w:r w:rsidRPr="00322294">
              <w:rPr>
                <w:rFonts w:ascii="GHEA Grapalat" w:hAnsi="GHEA Grapalat"/>
                <w:bCs/>
                <w:color w:val="000000"/>
                <w:sz w:val="22"/>
                <w:szCs w:val="22"/>
              </w:rPr>
              <w:t>000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C72" w:rsidRPr="00D85F38" w:rsidRDefault="00945C72" w:rsidP="00945C7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D85F38">
              <w:rPr>
                <w:rFonts w:ascii="GHEA Grapalat" w:hAnsi="GHEA Grapalat" w:cs="Sylfaen"/>
                <w:sz w:val="20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D85F38">
              <w:rPr>
                <w:rFonts w:ascii="GHEA Grapalat" w:hAnsi="GHEA Grapalat" w:cs="Sylfaen"/>
                <w:sz w:val="20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B61A12" w:rsidRPr="00945C72" w:rsidRDefault="00B61A12" w:rsidP="00945C7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74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45C72" w:rsidRPr="00D85F38" w:rsidRDefault="00945C72" w:rsidP="00945C72">
            <w:pPr>
              <w:jc w:val="both"/>
              <w:rPr>
                <w:rFonts w:ascii="GHEA Grapalat" w:hAnsi="GHEA Grapalat" w:cs="Sylfaen"/>
                <w:sz w:val="20"/>
                <w:lang w:val="hy-AM"/>
              </w:rPr>
            </w:pPr>
            <w:r w:rsidRPr="00D85F38">
              <w:rPr>
                <w:rFonts w:ascii="GHEA Grapalat" w:hAnsi="GHEA Grapalat" w:cs="Sylfaen"/>
                <w:sz w:val="20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 w:rsidRPr="00945C72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D85F38">
              <w:rPr>
                <w:rFonts w:ascii="GHEA Grapalat" w:hAnsi="GHEA Grapalat" w:cs="Sylfaen"/>
                <w:sz w:val="20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  <w:p w:rsidR="00B61A12" w:rsidRPr="00945C72" w:rsidRDefault="00B61A12" w:rsidP="00945C72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</w:tr>
      <w:tr w:rsidR="00714623" w:rsidRPr="00322294" w:rsidTr="00534D53">
        <w:trPr>
          <w:trHeight w:val="169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714623" w:rsidRPr="00322294" w:rsidRDefault="0071462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534D53">
        <w:trPr>
          <w:trHeight w:val="137"/>
        </w:trPr>
        <w:tc>
          <w:tcPr>
            <w:tcW w:w="44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4C3F3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73C95">
              <w:rPr>
                <w:rFonts w:ascii="GHEA Grapalat" w:hAnsi="GHEA Grapalat"/>
                <w:b/>
                <w:sz w:val="14"/>
                <w:szCs w:val="14"/>
              </w:rPr>
              <w:t>«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» ՀՀ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  <w:r w:rsidR="004C3F3A">
              <w:rPr>
                <w:rFonts w:ascii="GHEA Grapalat" w:hAnsi="GHEA Grapalat"/>
                <w:b/>
                <w:sz w:val="14"/>
                <w:szCs w:val="14"/>
              </w:rPr>
              <w:t>3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-րդ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="004C3F3A">
              <w:rPr>
                <w:rFonts w:ascii="GHEA Grapalat" w:hAnsi="GHEA Grapalat"/>
                <w:b/>
                <w:sz w:val="14"/>
                <w:szCs w:val="14"/>
              </w:rPr>
              <w:t xml:space="preserve"> 4-րդ</w:t>
            </w:r>
            <w:r w:rsidRPr="00073C9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73C95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</w:p>
        </w:tc>
      </w:tr>
      <w:tr w:rsidR="00CD7003" w:rsidRPr="00BF7713" w:rsidTr="00534D53">
        <w:trPr>
          <w:trHeight w:val="196"/>
        </w:trPr>
        <w:tc>
          <w:tcPr>
            <w:tcW w:w="11098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1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9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4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945C72" w:rsidP="00B61A1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30,05</w:t>
            </w:r>
            <w:r w:rsidR="0050643A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7D2455">
              <w:rPr>
                <w:rFonts w:ascii="GHEA Grapalat" w:hAnsi="GHEA Grapalat"/>
                <w:b/>
                <w:sz w:val="14"/>
                <w:szCs w:val="14"/>
              </w:rPr>
              <w:t>2018</w:t>
            </w: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4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54"/>
        </w:trPr>
        <w:tc>
          <w:tcPr>
            <w:tcW w:w="11098" w:type="dxa"/>
            <w:gridSpan w:val="25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534D53">
        <w:trPr>
          <w:trHeight w:val="40"/>
        </w:trPr>
        <w:tc>
          <w:tcPr>
            <w:tcW w:w="113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408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3D17D0" w:rsidRDefault="00CD7003" w:rsidP="000F668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D7003" w:rsidRPr="00BF7713" w:rsidTr="00534D53">
        <w:trPr>
          <w:trHeight w:val="213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59" w:type="dxa"/>
            <w:gridSpan w:val="19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CD7003" w:rsidRPr="00BF7713" w:rsidTr="00534D53">
        <w:trPr>
          <w:trHeight w:val="137"/>
        </w:trPr>
        <w:tc>
          <w:tcPr>
            <w:tcW w:w="11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55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1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</w:tbl>
    <w:p w:rsidR="00357DB8" w:rsidRDefault="00357DB8"/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2410"/>
        <w:gridCol w:w="1697"/>
        <w:gridCol w:w="1563"/>
        <w:gridCol w:w="1134"/>
        <w:gridCol w:w="1134"/>
        <w:gridCol w:w="992"/>
        <w:gridCol w:w="992"/>
      </w:tblGrid>
      <w:tr w:rsidR="00357DB8" w:rsidRPr="000B6894" w:rsidTr="00E35E71">
        <w:trPr>
          <w:trHeight w:val="300"/>
        </w:trPr>
        <w:tc>
          <w:tcPr>
            <w:tcW w:w="1135" w:type="dxa"/>
            <w:vMerge w:val="restart"/>
            <w:shd w:val="clear" w:color="auto" w:fill="auto"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50643A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Չափաբաժին</w:t>
            </w:r>
            <w:proofErr w:type="spellEnd"/>
            <w:r w:rsidRPr="001E1FFB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57DB8" w:rsidRPr="000B6894" w:rsidTr="00E35E71">
        <w:trPr>
          <w:trHeight w:val="600"/>
        </w:trPr>
        <w:tc>
          <w:tcPr>
            <w:tcW w:w="1135" w:type="dxa"/>
            <w:vMerge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57DB8" w:rsidRPr="001E1FFB" w:rsidRDefault="00B61A12" w:rsidP="00945C72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proofErr w:type="spellStart"/>
            <w:r w:rsidR="00945C72"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Հովտաձոր</w:t>
            </w:r>
            <w:proofErr w:type="spellEnd"/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697" w:type="dxa"/>
            <w:shd w:val="clear" w:color="auto" w:fill="auto"/>
            <w:noWrap/>
            <w:vAlign w:val="center"/>
            <w:hideMark/>
          </w:tcPr>
          <w:p w:rsidR="00357DB8" w:rsidRPr="00945C72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63" w:type="dxa"/>
            <w:shd w:val="clear" w:color="auto" w:fill="auto"/>
            <w:noWrap/>
            <w:vAlign w:val="center"/>
            <w:hideMark/>
          </w:tcPr>
          <w:p w:rsidR="00357DB8" w:rsidRPr="001E1FFB" w:rsidRDefault="005414C7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611000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357DB8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357DB8" w:rsidRPr="001E1FFB" w:rsidRDefault="005414C7" w:rsidP="00357DB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  <w:lang w:val="ru-RU"/>
              </w:rPr>
              <w:t>611000</w:t>
            </w:r>
          </w:p>
        </w:tc>
      </w:tr>
    </w:tbl>
    <w:p w:rsidR="00357DB8" w:rsidRDefault="00357DB8"/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401"/>
        <w:gridCol w:w="20"/>
        <w:gridCol w:w="148"/>
        <w:gridCol w:w="2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50643A" w:rsidTr="00357DB8">
        <w:trPr>
          <w:trHeight w:val="290"/>
        </w:trPr>
        <w:tc>
          <w:tcPr>
            <w:tcW w:w="23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50643A" w:rsidRDefault="00CD7003" w:rsidP="00E35E71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50643A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B35F5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BF7713" w:rsidTr="00357DB8"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24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CD7003" w:rsidRPr="00BF7713" w:rsidTr="00357DB8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CD7003" w:rsidRPr="00BF7713" w:rsidTr="00357DB8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357DB8">
        <w:trPr>
          <w:trHeight w:val="344"/>
        </w:trPr>
        <w:tc>
          <w:tcPr>
            <w:tcW w:w="24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9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346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945C72" w:rsidP="00945C7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31,05</w:t>
            </w:r>
            <w:r w:rsidR="007D2455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 w:val="restart"/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CD7003" w:rsidRPr="00BF7713" w:rsidTr="00357DB8">
        <w:trPr>
          <w:trHeight w:val="92"/>
        </w:trPr>
        <w:tc>
          <w:tcPr>
            <w:tcW w:w="4758" w:type="dxa"/>
            <w:gridSpan w:val="1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0643A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սահմանվել</w:t>
            </w:r>
            <w:proofErr w:type="spellEnd"/>
          </w:p>
        </w:tc>
      </w:tr>
      <w:tr w:rsidR="00CD7003" w:rsidRPr="00BF7713" w:rsidTr="00357DB8">
        <w:trPr>
          <w:trHeight w:val="344"/>
        </w:trPr>
        <w:tc>
          <w:tcPr>
            <w:tcW w:w="11043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B61A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B61A12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="00945C72" w:rsidRPr="00945C72">
              <w:rPr>
                <w:rFonts w:ascii="GHEA Grapalat" w:hAnsi="GHEA Grapalat" w:cs="Sylfaen"/>
                <w:b/>
                <w:sz w:val="14"/>
                <w:szCs w:val="14"/>
              </w:rPr>
              <w:t>31,05</w:t>
            </w:r>
            <w:r w:rsidR="00945C72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945C72" w:rsidP="00B61A1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31,05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344"/>
        </w:trPr>
        <w:tc>
          <w:tcPr>
            <w:tcW w:w="47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945C72" w:rsidP="000F668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31,05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804" w:type="dxa"/>
            <w:gridSpan w:val="23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CD7003" w:rsidRPr="00BF7713" w:rsidTr="00357DB8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CD7003" w:rsidRPr="00BF7713" w:rsidTr="00357DB8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CD7003" w:rsidRPr="00BF7713" w:rsidTr="00357DB8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7D0234" w:rsidRPr="00BF7713" w:rsidTr="00357DB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7D0234" w:rsidRPr="00BB112A" w:rsidRDefault="004C3F3A" w:rsidP="007D023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2"/>
            <w:shd w:val="clear" w:color="auto" w:fill="auto"/>
            <w:vAlign w:val="center"/>
          </w:tcPr>
          <w:p w:rsidR="007D0234" w:rsidRPr="00614986" w:rsidRDefault="008A0FF1" w:rsidP="007D0234">
            <w:pPr>
              <w:rPr>
                <w:rFonts w:ascii="GHEA Grapalat" w:hAnsi="GHEA Grapalat"/>
                <w:sz w:val="20"/>
                <w:lang w:val="es-ES"/>
              </w:rPr>
            </w:pP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Հովտաձոր</w:t>
            </w:r>
            <w:proofErr w:type="spellEnd"/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7D0234" w:rsidRPr="00534D53" w:rsidRDefault="005414C7" w:rsidP="0020094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ԳԵՂՀ-ՄԱ-ԾՁԲ-18/02</w:t>
            </w:r>
            <w:r w:rsidR="00B61A12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7D0234" w:rsidRPr="005414C7" w:rsidRDefault="005414C7" w:rsidP="007D0234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31,05,2018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7D0234" w:rsidRPr="005414C7" w:rsidRDefault="005414C7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Տեխնիկական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հսկողության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ենթակա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lastRenderedPageBreak/>
              <w:t>շինարարական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աշխատանքների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սահմանված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կարգով</w:t>
            </w:r>
            <w:proofErr w:type="spellEnd"/>
            <w:r w:rsidRPr="005414C7"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5414C7">
              <w:rPr>
                <w:rFonts w:ascii="GHEA Grapalat" w:hAnsi="GHEA Grapalat" w:cs="Sylfaen"/>
                <w:sz w:val="18"/>
                <w:szCs w:val="18"/>
              </w:rPr>
              <w:t>ավարտը</w:t>
            </w:r>
            <w:proofErr w:type="spellEnd"/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7D0234" w:rsidRPr="005414C7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7D0234" w:rsidRPr="00534D53" w:rsidRDefault="007D0234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7D0234" w:rsidRPr="005414C7" w:rsidRDefault="005414C7" w:rsidP="007D023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611000</w:t>
            </w:r>
          </w:p>
        </w:tc>
      </w:tr>
      <w:tr w:rsidR="00CD7003" w:rsidRPr="00BF7713" w:rsidTr="00357DB8">
        <w:trPr>
          <w:trHeight w:val="150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lastRenderedPageBreak/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մասնակցի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մասնակիցների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)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անվանումը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CD7003" w:rsidRPr="00BF7713" w:rsidTr="00357DB8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534D53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534D53">
              <w:rPr>
                <w:rStyle w:val="ac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534D53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534D53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DA7B50" w:rsidRPr="00BF7713" w:rsidTr="00DA7B50">
        <w:trPr>
          <w:trHeight w:val="297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4C3F3A" w:rsidP="00DA7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E1FFB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B61A12" w:rsidRDefault="008A0FF1" w:rsidP="00DA7B5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 w:cs="Sylfaen"/>
                <w:color w:val="000000"/>
                <w:sz w:val="18"/>
                <w:szCs w:val="18"/>
                <w:lang w:val="ru-RU"/>
              </w:rPr>
              <w:t>Հովտաձոր</w:t>
            </w:r>
            <w:proofErr w:type="spellEnd"/>
            <w:r w:rsidRPr="00B61A12">
              <w:rPr>
                <w:rFonts w:ascii="GHEA Grapalat" w:hAnsi="GHEA Grapalat" w:cs="Sylfaen"/>
                <w:color w:val="000000"/>
                <w:sz w:val="18"/>
                <w:szCs w:val="18"/>
              </w:rPr>
              <w:t>&gt;&gt; ՍՊԸ</w:t>
            </w:r>
            <w:r w:rsidRPr="00B61A12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E54A36" w:rsidRDefault="00E54A36" w:rsidP="00E54A3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E54A36">
              <w:rPr>
                <w:rFonts w:ascii="GHEA Grapalat" w:hAnsi="GHEA Grapalat"/>
                <w:sz w:val="18"/>
                <w:szCs w:val="18"/>
                <w:lang w:val="es-ES"/>
              </w:rPr>
              <w:t xml:space="preserve">ՀՀ  </w:t>
            </w:r>
            <w:proofErr w:type="spellStart"/>
            <w:r w:rsidRPr="00E54A36">
              <w:rPr>
                <w:rFonts w:ascii="GHEA Grapalat" w:hAnsi="GHEA Grapalat"/>
                <w:sz w:val="18"/>
                <w:szCs w:val="18"/>
                <w:lang w:val="es-ES"/>
              </w:rPr>
              <w:t>Գեղարքունիքի</w:t>
            </w:r>
            <w:proofErr w:type="spellEnd"/>
            <w:r w:rsidRPr="00E54A36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E54A36">
              <w:rPr>
                <w:rFonts w:ascii="GHEA Grapalat" w:hAnsi="GHEA Grapalat"/>
                <w:sz w:val="18"/>
                <w:szCs w:val="18"/>
                <w:lang w:val="es-ES"/>
              </w:rPr>
              <w:t>մարզ</w:t>
            </w:r>
            <w:proofErr w:type="spellEnd"/>
            <w:r w:rsidRPr="00E54A36">
              <w:rPr>
                <w:rFonts w:ascii="GHEA Grapalat" w:hAnsi="GHEA Grapalat"/>
                <w:sz w:val="18"/>
                <w:szCs w:val="18"/>
                <w:lang w:val="es-ES"/>
              </w:rPr>
              <w:t xml:space="preserve"> գ. Ն. </w:t>
            </w:r>
            <w:proofErr w:type="spellStart"/>
            <w:r w:rsidRPr="00E54A36">
              <w:rPr>
                <w:rFonts w:ascii="GHEA Grapalat" w:hAnsi="GHEA Grapalat"/>
                <w:sz w:val="18"/>
                <w:szCs w:val="18"/>
                <w:lang w:val="es-ES"/>
              </w:rPr>
              <w:t>Գետաշեն</w:t>
            </w:r>
            <w:proofErr w:type="spellEnd"/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B61A12" w:rsidP="00EE6D44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B61A12">
              <w:rPr>
                <w:rFonts w:ascii="GHEA Grapalat" w:hAnsi="GHEA Grapalat" w:cs="Sylfaen"/>
                <w:sz w:val="18"/>
                <w:szCs w:val="18"/>
              </w:rPr>
              <w:t>archievrika@mail.ru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A36" w:rsidRPr="00E54A36" w:rsidRDefault="00E54A36" w:rsidP="00E54A3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E54A36">
              <w:rPr>
                <w:rFonts w:ascii="GHEA Grapalat" w:hAnsi="GHEA Grapalat"/>
                <w:sz w:val="18"/>
                <w:szCs w:val="18"/>
                <w:lang w:val="es-ES"/>
              </w:rPr>
              <w:t>Բանկ</w:t>
            </w:r>
            <w:proofErr w:type="spellEnd"/>
            <w:r w:rsidRPr="00E54A36">
              <w:rPr>
                <w:rFonts w:ascii="GHEA Grapalat" w:hAnsi="GHEA Grapalat"/>
                <w:sz w:val="18"/>
                <w:szCs w:val="18"/>
                <w:lang w:val="es-ES"/>
              </w:rPr>
              <w:t xml:space="preserve"> ՝ ԱՇԲ   </w:t>
            </w:r>
            <w:proofErr w:type="spellStart"/>
            <w:r w:rsidRPr="00E54A36">
              <w:rPr>
                <w:rFonts w:ascii="GHEA Grapalat" w:hAnsi="GHEA Grapalat"/>
                <w:sz w:val="18"/>
                <w:szCs w:val="18"/>
                <w:lang w:val="es-ES"/>
              </w:rPr>
              <w:t>Մարտունի</w:t>
            </w:r>
            <w:proofErr w:type="spellEnd"/>
            <w:r w:rsidRPr="00E54A36">
              <w:rPr>
                <w:rFonts w:ascii="GHEA Grapalat" w:hAnsi="GHEA Grapalat"/>
                <w:sz w:val="18"/>
                <w:szCs w:val="18"/>
                <w:lang w:val="es-ES"/>
              </w:rPr>
              <w:t xml:space="preserve">  մ/ճ</w:t>
            </w:r>
          </w:p>
          <w:p w:rsidR="00DA7B50" w:rsidRPr="00E54A36" w:rsidRDefault="00E54A36" w:rsidP="00E54A36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 w:rsidRPr="00E54A36">
              <w:rPr>
                <w:rFonts w:ascii="GHEA Grapalat" w:hAnsi="GHEA Grapalat"/>
                <w:sz w:val="18"/>
                <w:szCs w:val="18"/>
                <w:lang w:val="es-ES"/>
              </w:rPr>
              <w:t>Հհ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s-ES"/>
              </w:rPr>
              <w:t xml:space="preserve">  2476600658520010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A7B50" w:rsidRPr="001E1FFB" w:rsidRDefault="00E54A36" w:rsidP="00DA7B50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E54A36">
              <w:rPr>
                <w:rFonts w:ascii="GHEA Grapalat" w:hAnsi="GHEA Grapalat"/>
                <w:sz w:val="18"/>
                <w:szCs w:val="18"/>
                <w:lang w:val="es-ES"/>
              </w:rPr>
              <w:t>ՀՎՀՀ 08208915</w:t>
            </w:r>
          </w:p>
        </w:tc>
      </w:tr>
      <w:tr w:rsidR="00CD7003" w:rsidRPr="00211610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9D0ECB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CD7003" w:rsidRPr="00357DB8" w:rsidTr="004C3F3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19"/>
        </w:trPr>
        <w:tc>
          <w:tcPr>
            <w:tcW w:w="255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0ECB" w:rsidRPr="004C3F3A" w:rsidRDefault="00CD7003" w:rsidP="00B072B1">
            <w:pPr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072B1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75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Մասնակիցներիներգրավմաննպատակով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Գնումներիմասին</w:t>
            </w:r>
            <w:proofErr w:type="spellEnd"/>
            <w:r w:rsidRPr="00534D53">
              <w:rPr>
                <w:rFonts w:ascii="GHEA Grapalat" w:hAnsi="GHEA Grapalat"/>
                <w:b/>
                <w:sz w:val="14"/>
                <w:szCs w:val="14"/>
                <w:lang w:val="af-ZA"/>
              </w:rPr>
              <w:t>&gt;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534D5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</w:p>
        </w:tc>
      </w:tr>
      <w:tr w:rsidR="00CD7003" w:rsidRPr="00357DB8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534D5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CD7003" w:rsidRPr="00BF7713" w:rsidTr="00357DB8">
        <w:trPr>
          <w:trHeight w:val="427"/>
        </w:trPr>
        <w:tc>
          <w:tcPr>
            <w:tcW w:w="25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88"/>
        </w:trPr>
        <w:tc>
          <w:tcPr>
            <w:tcW w:w="11043" w:type="dxa"/>
            <w:gridSpan w:val="26"/>
            <w:shd w:val="clear" w:color="auto" w:fill="99CCFF"/>
            <w:vAlign w:val="center"/>
          </w:tcPr>
          <w:p w:rsidR="00CD7003" w:rsidRPr="00BF7713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357DB8">
        <w:trPr>
          <w:trHeight w:val="227"/>
        </w:trPr>
        <w:tc>
          <w:tcPr>
            <w:tcW w:w="11043" w:type="dxa"/>
            <w:gridSpan w:val="26"/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CD7003" w:rsidRPr="00BF7713" w:rsidTr="00357DB8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CD7003" w:rsidRPr="00BF7713" w:rsidRDefault="004C3F3A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Էդվարդ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Գրիգորյան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BF7713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BF7713" w:rsidRDefault="001449F4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7" w:history="1">
              <w:r w:rsidR="004C2946" w:rsidRPr="0019245F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info@egprocurement.am</w:t>
              </w:r>
            </w:hyperlink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Pr="00E54A36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54A36" w:rsidRPr="00E54A36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54A36">
        <w:rPr>
          <w:rFonts w:ascii="GHEA Grapalat" w:hAnsi="GHEA Grapalat" w:cs="Sylfaen"/>
          <w:sz w:val="20"/>
          <w:u w:val="single"/>
          <w:lang w:val="af-ZA"/>
        </w:rPr>
        <w:t>ՀՀ Գեղարքունիքի մարզի Գեղհովիտ</w:t>
      </w:r>
      <w:r w:rsidR="00EC6F51">
        <w:rPr>
          <w:rFonts w:ascii="GHEA Grapalat" w:hAnsi="GHEA Grapalat" w:cs="Sylfaen"/>
          <w:sz w:val="20"/>
          <w:u w:val="single"/>
          <w:lang w:val="ru-RU"/>
        </w:rPr>
        <w:t>ի</w:t>
      </w:r>
      <w:bookmarkStart w:id="0" w:name="_GoBack"/>
      <w:bookmarkEnd w:id="0"/>
      <w:r w:rsidR="00E54A36">
        <w:rPr>
          <w:rFonts w:ascii="GHEA Grapalat" w:hAnsi="GHEA Grapalat" w:cs="Sylfaen"/>
          <w:sz w:val="20"/>
          <w:u w:val="single"/>
          <w:lang w:val="af-ZA"/>
        </w:rPr>
        <w:t xml:space="preserve"> համայնքապետարան</w:t>
      </w:r>
    </w:p>
    <w:p w:rsidR="00695224" w:rsidRPr="00E3213C" w:rsidRDefault="00695224" w:rsidP="00EE6D44">
      <w:pPr>
        <w:spacing w:after="240" w:line="360" w:lineRule="auto"/>
        <w:ind w:firstLine="709"/>
        <w:jc w:val="both"/>
        <w:rPr>
          <w:lang w:val="af-ZA"/>
        </w:rPr>
      </w:pPr>
    </w:p>
    <w:sectPr w:rsidR="00695224" w:rsidRPr="00E3213C" w:rsidSect="00E54A36">
      <w:footerReference w:type="even" r:id="rId8"/>
      <w:footerReference w:type="default" r:id="rId9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9F4" w:rsidRDefault="001449F4" w:rsidP="00CD7003">
      <w:r>
        <w:separator/>
      </w:r>
    </w:p>
  </w:endnote>
  <w:endnote w:type="continuationSeparator" w:id="0">
    <w:p w:rsidR="001449F4" w:rsidRDefault="001449F4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DF79FD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357DB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57DB8" w:rsidRDefault="00357DB8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DB8" w:rsidRDefault="00357DB8" w:rsidP="000F668F">
    <w:pPr>
      <w:pStyle w:val="a8"/>
      <w:framePr w:wrap="around" w:vAnchor="text" w:hAnchor="margin" w:xAlign="right" w:y="1"/>
      <w:rPr>
        <w:rStyle w:val="a7"/>
      </w:rPr>
    </w:pPr>
  </w:p>
  <w:p w:rsidR="00357DB8" w:rsidRDefault="00357DB8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9F4" w:rsidRDefault="001449F4" w:rsidP="00CD7003">
      <w:r>
        <w:separator/>
      </w:r>
    </w:p>
  </w:footnote>
  <w:footnote w:type="continuationSeparator" w:id="0">
    <w:p w:rsidR="001449F4" w:rsidRDefault="001449F4" w:rsidP="00CD7003">
      <w:r>
        <w:continuationSeparator/>
      </w:r>
    </w:p>
  </w:footnote>
  <w:footnote w:id="1">
    <w:p w:rsidR="00357DB8" w:rsidRPr="00541A77" w:rsidRDefault="00357DB8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57DB8" w:rsidRPr="00EB00B9" w:rsidRDefault="00357DB8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57DB8" w:rsidRPr="002D0BF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57DB8" w:rsidRPr="00C868EC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357DB8" w:rsidRPr="00871366" w:rsidRDefault="00357DB8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357DB8" w:rsidRPr="002D0BF6" w:rsidRDefault="00357DB8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EA0"/>
    <w:rsid w:val="00022D94"/>
    <w:rsid w:val="0004078E"/>
    <w:rsid w:val="00073C95"/>
    <w:rsid w:val="000F668F"/>
    <w:rsid w:val="001242B6"/>
    <w:rsid w:val="00127CA8"/>
    <w:rsid w:val="001449F4"/>
    <w:rsid w:val="00146755"/>
    <w:rsid w:val="001A3E31"/>
    <w:rsid w:val="001E1FFB"/>
    <w:rsid w:val="00200941"/>
    <w:rsid w:val="00211610"/>
    <w:rsid w:val="003134F0"/>
    <w:rsid w:val="00322294"/>
    <w:rsid w:val="00340FC4"/>
    <w:rsid w:val="00357DB8"/>
    <w:rsid w:val="003C5B73"/>
    <w:rsid w:val="004464B2"/>
    <w:rsid w:val="004C2946"/>
    <w:rsid w:val="004C3F3A"/>
    <w:rsid w:val="0050643A"/>
    <w:rsid w:val="00534D53"/>
    <w:rsid w:val="005414C7"/>
    <w:rsid w:val="00545115"/>
    <w:rsid w:val="005C3855"/>
    <w:rsid w:val="005E27C5"/>
    <w:rsid w:val="00634F6C"/>
    <w:rsid w:val="00695224"/>
    <w:rsid w:val="007001D5"/>
    <w:rsid w:val="00714623"/>
    <w:rsid w:val="00794BAF"/>
    <w:rsid w:val="007D0234"/>
    <w:rsid w:val="007D2455"/>
    <w:rsid w:val="007F557A"/>
    <w:rsid w:val="00861435"/>
    <w:rsid w:val="008A0FF1"/>
    <w:rsid w:val="00935C69"/>
    <w:rsid w:val="00945C72"/>
    <w:rsid w:val="0096079E"/>
    <w:rsid w:val="009B35F5"/>
    <w:rsid w:val="009C78C2"/>
    <w:rsid w:val="009D0ECB"/>
    <w:rsid w:val="00B072B1"/>
    <w:rsid w:val="00B16BF2"/>
    <w:rsid w:val="00B36E1A"/>
    <w:rsid w:val="00B560C0"/>
    <w:rsid w:val="00B61A12"/>
    <w:rsid w:val="00BE2946"/>
    <w:rsid w:val="00BF18E3"/>
    <w:rsid w:val="00CD7003"/>
    <w:rsid w:val="00DA7B50"/>
    <w:rsid w:val="00DF1138"/>
    <w:rsid w:val="00DF79FD"/>
    <w:rsid w:val="00E13EA0"/>
    <w:rsid w:val="00E3213C"/>
    <w:rsid w:val="00E35E71"/>
    <w:rsid w:val="00E54A36"/>
    <w:rsid w:val="00EA0D67"/>
    <w:rsid w:val="00EC6F51"/>
    <w:rsid w:val="00EE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egprocurement.a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561</Words>
  <Characters>4142</Characters>
  <Application>Microsoft Office Word</Application>
  <DocSecurity>0</DocSecurity>
  <Lines>147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User</cp:lastModifiedBy>
  <cp:revision>42</cp:revision>
  <dcterms:created xsi:type="dcterms:W3CDTF">2018-03-15T10:23:00Z</dcterms:created>
  <dcterms:modified xsi:type="dcterms:W3CDTF">2018-06-01T07:42:00Z</dcterms:modified>
</cp:coreProperties>
</file>